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987"/>
        <w:gridCol w:w="986"/>
        <w:gridCol w:w="987"/>
        <w:gridCol w:w="362"/>
        <w:gridCol w:w="4058"/>
        <w:gridCol w:w="1167"/>
        <w:gridCol w:w="513"/>
      </w:tblGrid>
      <w:tr w:rsidR="00187943" w14:paraId="2C142D88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8D6327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C5A8AD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88D603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2B1702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C28755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472A570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59B23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21789F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943" w14:paraId="262D4D30" w14:textId="77777777" w:rsidTr="0018794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D2396B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959E24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B1BBC" w14:textId="53628606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BANK RECONCILIATION AS AT 1 JAN</w:t>
            </w:r>
            <w:r>
              <w:rPr>
                <w:rFonts w:ascii="Calibri" w:hAnsi="Calibri" w:cs="Calibri"/>
                <w:b/>
                <w:bCs/>
                <w:color w:val="FF0000"/>
              </w:rPr>
              <w:t>UA</w:t>
            </w:r>
            <w:r>
              <w:rPr>
                <w:rFonts w:ascii="Calibri" w:hAnsi="Calibri" w:cs="Calibri"/>
                <w:b/>
                <w:bCs/>
                <w:color w:val="FF0000"/>
              </w:rPr>
              <w:t>RY 2022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9C017E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61C0C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943" w14:paraId="4F1F36AC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2F6FB7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818B8B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773848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5AFD11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4F4184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353F78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74B64B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2645BB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943" w14:paraId="0AEFFF47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B81515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 O/S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B1AE6F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21BD34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CR O/S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084DEB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461452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2A7FE1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1CB359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BD379A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4A6C743F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EBF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F37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1577.65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CE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305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517744B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53B8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Year opening bank balances: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CBE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FAA7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7DD90AE8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71E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61C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2E5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DDC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3D2E00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A094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7EE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B077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74DA1DD8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617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DD6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D98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1E6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D0F803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6631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Unity Trust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801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12972.49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5779B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64F8B990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CB9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93A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51F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85CB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6D994A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280D8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Unity Trust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C57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10000.00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4374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2A12FFA6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BA4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8E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41B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B20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265279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B663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96C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168E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099133EF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5BF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82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61A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F21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5F2C70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C92DC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2E6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96DA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6E1017F9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002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0DE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A3A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EDE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B8E299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E063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DBC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22972.49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8382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2FA0A9A3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8E6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369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A82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89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4D012D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0368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 income from cash book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79C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13026.09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4FC5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4775287A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8F8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380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618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2A9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691E08B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FF2C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Deduct expenditure from cash book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FA8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10136.65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714C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4E7F2AF1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B8C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3F5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14D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8DD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8BE300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1344DFE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True balance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544F2BB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25861.93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7C4DC4A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</w:t>
            </w:r>
          </w:p>
        </w:tc>
      </w:tr>
      <w:tr w:rsidR="00187943" w14:paraId="23FEE4C2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306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928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CDA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A1F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11144D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E8ACA3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D7C7F3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C2935B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20BA6CC2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A53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23E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9D0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DBC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13B5C4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DFF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Latest </w:t>
            </w:r>
            <w:proofErr w:type="spellStart"/>
            <w:r>
              <w:rPr>
                <w:rFonts w:cs="Arial"/>
                <w:color w:val="000000"/>
              </w:rPr>
              <w:t>statament</w:t>
            </w:r>
            <w:proofErr w:type="spellEnd"/>
            <w:r>
              <w:rPr>
                <w:rFonts w:cs="Arial"/>
                <w:color w:val="000000"/>
              </w:rPr>
              <w:t xml:space="preserve"> balance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C81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27439.58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D6C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7A2B4BEA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078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75B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D55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145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AF8543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4AF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048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9EB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7DE2FB26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3F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6E5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F91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BC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204236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190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04B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001B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5BA839DB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DDDD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20E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31E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720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3D5CA0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992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statement balances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DF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27439.58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81E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4F444328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769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D47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FA9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89B1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CE7F12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8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Deduct o/s Dr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3A0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1577.65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A89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2599683E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261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B13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1577.65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970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875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AA2E28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2B8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 o/s </w:t>
            </w:r>
            <w:proofErr w:type="spellStart"/>
            <w:r>
              <w:rPr>
                <w:rFonts w:cs="Arial"/>
                <w:color w:val="000000"/>
              </w:rPr>
              <w:t>cr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C55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9EBC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6458610B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940D31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6EFC90B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80065BE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24BED16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5D32E4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A2FFA3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True balance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35B94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25861.93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911A0F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tr w:rsidR="00187943" w14:paraId="783D2A58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D8FC9E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4058E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F9FC7D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FC39F0F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EBA0400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1385017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8653EE5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F2ACE68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187943" w14:paraId="6953C1FF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D8E658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AD909A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35485A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C97B7F9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379ABA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1DBB7B4A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Check A-B (should = 0)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3C759A54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0.00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AE5732" w14:textId="77777777" w:rsidR="00187943" w:rsidRDefault="00187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</w:tbl>
    <w:p w14:paraId="4D46539D" w14:textId="77777777" w:rsidR="0084398D" w:rsidRDefault="0084398D"/>
    <w:sectPr w:rsidR="0084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43"/>
    <w:rsid w:val="00187943"/>
    <w:rsid w:val="008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92C8"/>
  <w15:chartTrackingRefBased/>
  <w15:docId w15:val="{CEFA6241-78FA-461A-997C-552AF68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2022-01-05T09:23:00Z</dcterms:created>
  <dcterms:modified xsi:type="dcterms:W3CDTF">2022-01-05T09:24:00Z</dcterms:modified>
</cp:coreProperties>
</file>