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05" w:type="dxa"/>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7552"/>
        <w:gridCol w:w="7553"/>
      </w:tblGrid>
      <w:tr w:rsidR="00125CCA" w14:paraId="46909E45" w14:textId="77777777" w:rsidTr="005D7F4E">
        <w:trPr>
          <w:trHeight w:val="1433"/>
        </w:trPr>
        <w:tc>
          <w:tcPr>
            <w:tcW w:w="7552" w:type="dxa"/>
            <w:tcBorders>
              <w:top w:val="single" w:sz="2" w:space="0" w:color="FFFFFF"/>
              <w:left w:val="single" w:sz="2" w:space="0" w:color="FFFFFF"/>
              <w:bottom w:val="single" w:sz="2" w:space="0" w:color="FFFFFF"/>
              <w:right w:val="single" w:sz="2" w:space="0" w:color="FFFFFF"/>
            </w:tcBorders>
          </w:tcPr>
          <w:p w14:paraId="35CAD0EB" w14:textId="7A0A514D" w:rsidR="00125CCA" w:rsidRDefault="00125CCA">
            <w:pPr>
              <w:rPr>
                <w:color w:val="000000"/>
                <w:sz w:val="17"/>
                <w:szCs w:val="17"/>
                <w:lang w:val="en-US"/>
              </w:rPr>
            </w:pPr>
          </w:p>
        </w:tc>
        <w:tc>
          <w:tcPr>
            <w:tcW w:w="7552" w:type="dxa"/>
            <w:tcBorders>
              <w:top w:val="single" w:sz="2" w:space="0" w:color="FFFFFF"/>
              <w:left w:val="single" w:sz="2" w:space="0" w:color="FFFFFF"/>
              <w:bottom w:val="single" w:sz="2" w:space="0" w:color="FFFFFF"/>
              <w:right w:val="single" w:sz="2" w:space="0" w:color="FFFFFF"/>
            </w:tcBorders>
          </w:tcPr>
          <w:p w14:paraId="40BDA5DB" w14:textId="6E15DCAC" w:rsidR="00125CCA" w:rsidRDefault="00125CCA">
            <w:pPr>
              <w:ind w:left="1440" w:hanging="1308"/>
              <w:jc w:val="both"/>
              <w:rPr>
                <w:b/>
                <w:i/>
                <w:color w:val="003300"/>
                <w:sz w:val="32"/>
                <w:szCs w:val="32"/>
              </w:rPr>
            </w:pPr>
          </w:p>
        </w:tc>
      </w:tr>
    </w:tbl>
    <w:p w14:paraId="4AAA12B0" w14:textId="6C2CD784" w:rsidR="0025036C" w:rsidRDefault="0025036C" w:rsidP="0025036C">
      <w:pPr>
        <w:rPr>
          <w:color w:val="666699"/>
          <w:sz w:val="44"/>
          <w:szCs w:val="44"/>
        </w:rPr>
      </w:pPr>
      <w:r>
        <w:rPr>
          <w:color w:val="666699"/>
          <w:sz w:val="44"/>
          <w:szCs w:val="44"/>
        </w:rPr>
        <w:t xml:space="preserve">                                                                  </w:t>
      </w:r>
    </w:p>
    <w:p w14:paraId="243FE97C" w14:textId="77777777" w:rsidR="0025036C" w:rsidRDefault="0025036C" w:rsidP="0025036C">
      <w:pPr>
        <w:rPr>
          <w:i/>
        </w:rPr>
      </w:pPr>
      <w:r>
        <w:rPr>
          <w:i/>
        </w:rPr>
        <w:t xml:space="preserve">  </w:t>
      </w:r>
    </w:p>
    <w:p w14:paraId="42ECFF35" w14:textId="54505C31" w:rsidR="00EB374D" w:rsidRPr="003753DE" w:rsidRDefault="00465BE4" w:rsidP="00465BE4">
      <w:pPr>
        <w:jc w:val="center"/>
        <w:rPr>
          <w:b/>
          <w:bCs/>
          <w:sz w:val="28"/>
          <w:szCs w:val="28"/>
        </w:rPr>
      </w:pPr>
      <w:r w:rsidRPr="003753DE">
        <w:rPr>
          <w:b/>
          <w:bCs/>
          <w:sz w:val="28"/>
          <w:szCs w:val="28"/>
        </w:rPr>
        <w:t>STAUNTON MEEND COMMON</w:t>
      </w:r>
    </w:p>
    <w:p w14:paraId="29EDA19D" w14:textId="1C5DC766" w:rsidR="00465BE4" w:rsidRPr="003753DE" w:rsidRDefault="00465BE4" w:rsidP="00465BE4">
      <w:pPr>
        <w:jc w:val="center"/>
        <w:rPr>
          <w:b/>
          <w:bCs/>
          <w:sz w:val="28"/>
          <w:szCs w:val="28"/>
        </w:rPr>
      </w:pPr>
    </w:p>
    <w:p w14:paraId="54B752D8" w14:textId="05DFF633" w:rsidR="00465BE4" w:rsidRPr="003753DE" w:rsidRDefault="00465BE4" w:rsidP="00465BE4">
      <w:pPr>
        <w:jc w:val="both"/>
        <w:rPr>
          <w:sz w:val="28"/>
          <w:szCs w:val="28"/>
        </w:rPr>
      </w:pPr>
      <w:r w:rsidRPr="003753DE">
        <w:rPr>
          <w:sz w:val="28"/>
          <w:szCs w:val="28"/>
        </w:rPr>
        <w:t>Staunton Coleford Parish Council has applied to the Secretary of State for Environment, Food &amp; Rural Affairs for consent under section 38 of the Commons Act 2006 to carry out restricted works on Staunton Meend Common.  The Planning Inspectorate will decide the application on behalf of the Secretary of State.</w:t>
      </w:r>
    </w:p>
    <w:p w14:paraId="7BF4C788" w14:textId="7897B7C5" w:rsidR="00465BE4" w:rsidRPr="003753DE" w:rsidRDefault="00465BE4" w:rsidP="00465BE4">
      <w:pPr>
        <w:jc w:val="both"/>
        <w:rPr>
          <w:sz w:val="28"/>
          <w:szCs w:val="28"/>
        </w:rPr>
      </w:pPr>
    </w:p>
    <w:p w14:paraId="6F71FB12" w14:textId="31C1BE77" w:rsidR="00465BE4" w:rsidRPr="003753DE" w:rsidRDefault="00465BE4" w:rsidP="00465BE4">
      <w:pPr>
        <w:jc w:val="both"/>
        <w:rPr>
          <w:sz w:val="28"/>
          <w:szCs w:val="28"/>
        </w:rPr>
      </w:pPr>
      <w:r w:rsidRPr="003753DE">
        <w:rPr>
          <w:sz w:val="28"/>
          <w:szCs w:val="28"/>
        </w:rPr>
        <w:t>The proposed works are retention of fencing, gates and cattle grids installed following planning consent dated 16 September 2011 (which expires on 15 September 2021).</w:t>
      </w:r>
    </w:p>
    <w:p w14:paraId="70B4A27C" w14:textId="5CCA6548" w:rsidR="00465BE4" w:rsidRPr="003753DE" w:rsidRDefault="00465BE4" w:rsidP="00465BE4">
      <w:pPr>
        <w:jc w:val="both"/>
        <w:rPr>
          <w:sz w:val="28"/>
          <w:szCs w:val="28"/>
        </w:rPr>
      </w:pPr>
    </w:p>
    <w:p w14:paraId="5B9C6D45" w14:textId="79994E17" w:rsidR="00465BE4" w:rsidRPr="003753DE" w:rsidRDefault="00FC57DC" w:rsidP="00465BE4">
      <w:pPr>
        <w:jc w:val="both"/>
        <w:rPr>
          <w:sz w:val="28"/>
          <w:szCs w:val="28"/>
        </w:rPr>
      </w:pPr>
      <w:r>
        <w:rPr>
          <w:sz w:val="28"/>
          <w:szCs w:val="28"/>
        </w:rPr>
        <w:t xml:space="preserve">Due to Government advice in respect of Coronavirus (COVID-19), </w:t>
      </w:r>
      <w:r w:rsidR="00842297">
        <w:rPr>
          <w:sz w:val="28"/>
          <w:szCs w:val="28"/>
        </w:rPr>
        <w:t>a</w:t>
      </w:r>
      <w:r>
        <w:rPr>
          <w:sz w:val="28"/>
          <w:szCs w:val="28"/>
        </w:rPr>
        <w:t xml:space="preserve"> copy of the application will not be left in a public area for viewing.  However, a</w:t>
      </w:r>
      <w:r w:rsidR="00465BE4" w:rsidRPr="003753DE">
        <w:rPr>
          <w:sz w:val="28"/>
          <w:szCs w:val="28"/>
        </w:rPr>
        <w:t xml:space="preserve"> copy of the application form and accompanying documents can be inspected at </w:t>
      </w:r>
      <w:r w:rsidR="005D7F4E">
        <w:rPr>
          <w:sz w:val="28"/>
          <w:szCs w:val="28"/>
        </w:rPr>
        <w:t xml:space="preserve">Waterley Bottom, The Cross, Clearwell, Coleford </w:t>
      </w:r>
      <w:proofErr w:type="spellStart"/>
      <w:r w:rsidR="005D7F4E">
        <w:rPr>
          <w:sz w:val="28"/>
          <w:szCs w:val="28"/>
        </w:rPr>
        <w:t>GL16</w:t>
      </w:r>
      <w:proofErr w:type="spellEnd"/>
      <w:r w:rsidR="005D7F4E">
        <w:rPr>
          <w:sz w:val="28"/>
          <w:szCs w:val="28"/>
        </w:rPr>
        <w:t xml:space="preserve"> </w:t>
      </w:r>
      <w:proofErr w:type="spellStart"/>
      <w:r w:rsidR="005D7F4E">
        <w:rPr>
          <w:sz w:val="28"/>
          <w:szCs w:val="28"/>
        </w:rPr>
        <w:t>8</w:t>
      </w:r>
      <w:proofErr w:type="gramStart"/>
      <w:r w:rsidR="005D7F4E">
        <w:rPr>
          <w:sz w:val="28"/>
          <w:szCs w:val="28"/>
        </w:rPr>
        <w:t>JU</w:t>
      </w:r>
      <w:proofErr w:type="spellEnd"/>
      <w:r w:rsidR="005D7F4E">
        <w:rPr>
          <w:sz w:val="28"/>
          <w:szCs w:val="28"/>
        </w:rPr>
        <w:t xml:space="preserve"> </w:t>
      </w:r>
      <w:r w:rsidR="00465BE4" w:rsidRPr="003753DE">
        <w:rPr>
          <w:sz w:val="28"/>
          <w:szCs w:val="28"/>
        </w:rPr>
        <w:t xml:space="preserve"> at</w:t>
      </w:r>
      <w:proofErr w:type="gramEnd"/>
      <w:r w:rsidR="00465BE4" w:rsidRPr="003753DE">
        <w:rPr>
          <w:sz w:val="28"/>
          <w:szCs w:val="28"/>
        </w:rPr>
        <w:t xml:space="preserve"> any reasonable time by prior arrangement, until </w:t>
      </w:r>
      <w:r w:rsidR="005D7F4E">
        <w:rPr>
          <w:sz w:val="28"/>
          <w:szCs w:val="28"/>
        </w:rPr>
        <w:t>8</w:t>
      </w:r>
      <w:r w:rsidR="00465BE4" w:rsidRPr="003753DE">
        <w:rPr>
          <w:sz w:val="28"/>
          <w:szCs w:val="28"/>
        </w:rPr>
        <w:t xml:space="preserve"> Ju</w:t>
      </w:r>
      <w:r w:rsidR="00842297">
        <w:rPr>
          <w:sz w:val="28"/>
          <w:szCs w:val="28"/>
        </w:rPr>
        <w:t>ne</w:t>
      </w:r>
      <w:r w:rsidR="00465BE4" w:rsidRPr="003753DE">
        <w:rPr>
          <w:sz w:val="28"/>
          <w:szCs w:val="28"/>
        </w:rPr>
        <w:t xml:space="preserve"> 2021.</w:t>
      </w:r>
      <w:r w:rsidR="003753DE" w:rsidRPr="003753DE">
        <w:rPr>
          <w:sz w:val="28"/>
          <w:szCs w:val="28"/>
        </w:rPr>
        <w:t xml:space="preserve">  A copy of the application form and accompanying documents may be obtained by writing to the above address.</w:t>
      </w:r>
    </w:p>
    <w:p w14:paraId="3CB360A0" w14:textId="488EBE27" w:rsidR="003753DE" w:rsidRPr="003753DE" w:rsidRDefault="003753DE" w:rsidP="00465BE4">
      <w:pPr>
        <w:jc w:val="both"/>
        <w:rPr>
          <w:sz w:val="28"/>
          <w:szCs w:val="28"/>
        </w:rPr>
      </w:pPr>
    </w:p>
    <w:p w14:paraId="39863882" w14:textId="77777777" w:rsidR="005D7F4E" w:rsidRDefault="00FC57DC" w:rsidP="00FC57DC">
      <w:pPr>
        <w:rPr>
          <w:sz w:val="28"/>
          <w:szCs w:val="28"/>
        </w:rPr>
      </w:pPr>
      <w:r>
        <w:rPr>
          <w:sz w:val="28"/>
          <w:szCs w:val="28"/>
        </w:rPr>
        <w:t>In view of the pandemic, a</w:t>
      </w:r>
      <w:r w:rsidR="003753DE" w:rsidRPr="003753DE">
        <w:rPr>
          <w:sz w:val="28"/>
          <w:szCs w:val="28"/>
        </w:rPr>
        <w:t>ny representations should</w:t>
      </w:r>
      <w:r>
        <w:rPr>
          <w:sz w:val="28"/>
          <w:szCs w:val="28"/>
        </w:rPr>
        <w:t>, where possible,</w:t>
      </w:r>
      <w:r w:rsidR="003753DE" w:rsidRPr="003753DE">
        <w:rPr>
          <w:sz w:val="28"/>
          <w:szCs w:val="28"/>
        </w:rPr>
        <w:t xml:space="preserve"> be sent </w:t>
      </w:r>
      <w:r>
        <w:rPr>
          <w:sz w:val="28"/>
          <w:szCs w:val="28"/>
        </w:rPr>
        <w:t>ONLY BY EMAIL</w:t>
      </w:r>
      <w:r w:rsidR="003753DE" w:rsidRPr="003753DE">
        <w:rPr>
          <w:sz w:val="28"/>
          <w:szCs w:val="28"/>
        </w:rPr>
        <w:t xml:space="preserve"> ON or BEFORE that date to </w:t>
      </w:r>
    </w:p>
    <w:p w14:paraId="4CEC8DEC" w14:textId="77777777" w:rsidR="005D7F4E" w:rsidRDefault="005D7F4E" w:rsidP="00FC57DC">
      <w:pPr>
        <w:rPr>
          <w:sz w:val="28"/>
          <w:szCs w:val="28"/>
        </w:rPr>
      </w:pPr>
    </w:p>
    <w:p w14:paraId="5824F9F3" w14:textId="2A0D86C1" w:rsidR="003753DE" w:rsidRPr="003753DE" w:rsidRDefault="00D743B2" w:rsidP="00FC57DC">
      <w:pPr>
        <w:rPr>
          <w:sz w:val="28"/>
          <w:szCs w:val="28"/>
        </w:rPr>
      </w:pPr>
      <w:hyperlink r:id="rId8" w:history="1">
        <w:r w:rsidR="003753DE" w:rsidRPr="003753DE">
          <w:rPr>
            <w:rStyle w:val="Hyperlink"/>
            <w:sz w:val="28"/>
            <w:szCs w:val="28"/>
          </w:rPr>
          <w:t>commonlandcasework@planninginspectorate.gov.uk</w:t>
        </w:r>
      </w:hyperlink>
    </w:p>
    <w:p w14:paraId="2721CAD1" w14:textId="55C22508" w:rsidR="003753DE" w:rsidRPr="003753DE" w:rsidRDefault="003753DE" w:rsidP="00465BE4">
      <w:pPr>
        <w:jc w:val="both"/>
        <w:rPr>
          <w:sz w:val="28"/>
          <w:szCs w:val="28"/>
        </w:rPr>
      </w:pPr>
      <w:r w:rsidRPr="003753DE">
        <w:rPr>
          <w:sz w:val="28"/>
          <w:szCs w:val="28"/>
        </w:rPr>
        <w:t xml:space="preserve"> </w:t>
      </w:r>
    </w:p>
    <w:p w14:paraId="5F26A227" w14:textId="77777777" w:rsidR="005D7F4E" w:rsidRDefault="003753DE" w:rsidP="003753DE">
      <w:pPr>
        <w:widowControl w:val="0"/>
        <w:autoSpaceDE w:val="0"/>
        <w:autoSpaceDN w:val="0"/>
        <w:rPr>
          <w:sz w:val="28"/>
          <w:szCs w:val="28"/>
        </w:rPr>
      </w:pPr>
      <w:r w:rsidRPr="003753DE">
        <w:rPr>
          <w:sz w:val="28"/>
          <w:szCs w:val="28"/>
        </w:rPr>
        <w:t xml:space="preserve">Representations sent to the Planning Inspectorate </w:t>
      </w:r>
      <w:r w:rsidRPr="003753DE">
        <w:rPr>
          <w:b/>
          <w:bCs/>
          <w:sz w:val="28"/>
          <w:szCs w:val="28"/>
        </w:rPr>
        <w:t xml:space="preserve">cannot be treated as confidential.  </w:t>
      </w:r>
      <w:r w:rsidRPr="003753DE">
        <w:rPr>
          <w:sz w:val="28"/>
          <w:szCs w:val="28"/>
        </w:rPr>
        <w:t xml:space="preserve">They will be copied to the applicant and possibly to other interested parties.  For information about how the Planning Inspectorate processes personal information please see the Common Land Privacy policy at </w:t>
      </w:r>
    </w:p>
    <w:p w14:paraId="4FBA3FD4" w14:textId="77777777" w:rsidR="005D7F4E" w:rsidRDefault="005D7F4E" w:rsidP="003753DE">
      <w:pPr>
        <w:widowControl w:val="0"/>
        <w:autoSpaceDE w:val="0"/>
        <w:autoSpaceDN w:val="0"/>
        <w:rPr>
          <w:sz w:val="28"/>
          <w:szCs w:val="28"/>
        </w:rPr>
      </w:pPr>
    </w:p>
    <w:p w14:paraId="7FC031EA" w14:textId="62B79A2F" w:rsidR="003753DE" w:rsidRPr="005D7F4E" w:rsidRDefault="005D7F4E" w:rsidP="003753DE">
      <w:pPr>
        <w:widowControl w:val="0"/>
        <w:autoSpaceDE w:val="0"/>
        <w:autoSpaceDN w:val="0"/>
        <w:rPr>
          <w:color w:val="0070C0"/>
          <w:u w:val="single"/>
        </w:rPr>
      </w:pPr>
      <w:hyperlink r:id="rId9" w:history="1">
        <w:r w:rsidRPr="005D7F4E">
          <w:rPr>
            <w:rStyle w:val="Hyperlink"/>
          </w:rPr>
          <w:t>https://www.gov.uk/government/publications/common-land-</w:t>
        </w:r>
      </w:hyperlink>
      <w:hyperlink r:id="rId10" w:history="1">
        <w:r w:rsidR="003753DE" w:rsidRPr="005D7F4E">
          <w:rPr>
            <w:color w:val="0070C0"/>
            <w:u w:val="single"/>
          </w:rPr>
          <w:t>guidance-sheet-13-privacy-policy</w:t>
        </w:r>
      </w:hyperlink>
    </w:p>
    <w:p w14:paraId="141397AC" w14:textId="0F247E9C" w:rsidR="003753DE" w:rsidRPr="003753DE" w:rsidRDefault="003753DE" w:rsidP="00465BE4">
      <w:pPr>
        <w:jc w:val="both"/>
        <w:rPr>
          <w:sz w:val="28"/>
          <w:szCs w:val="28"/>
        </w:rPr>
      </w:pPr>
    </w:p>
    <w:p w14:paraId="752F0931" w14:textId="7603755A" w:rsidR="00A12613" w:rsidRPr="003753DE" w:rsidRDefault="005D7F4E" w:rsidP="003753DE">
      <w:pPr>
        <w:jc w:val="both"/>
        <w:rPr>
          <w:color w:val="000000"/>
          <w:sz w:val="28"/>
          <w:szCs w:val="28"/>
        </w:rPr>
      </w:pPr>
      <w:r>
        <w:rPr>
          <w:color w:val="000000"/>
          <w:sz w:val="28"/>
          <w:szCs w:val="28"/>
        </w:rPr>
        <w:t>10 May 2021</w:t>
      </w:r>
    </w:p>
    <w:p w14:paraId="28808840" w14:textId="77777777" w:rsidR="00114A84" w:rsidRPr="00EB374D" w:rsidRDefault="00114A84" w:rsidP="00114A84">
      <w:pPr>
        <w:jc w:val="both"/>
        <w:rPr>
          <w:color w:val="000000"/>
          <w:sz w:val="20"/>
          <w:szCs w:val="20"/>
        </w:rPr>
      </w:pPr>
    </w:p>
    <w:sectPr w:rsidR="00114A84" w:rsidRPr="00EB374D" w:rsidSect="00465B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4E6C" w14:textId="77777777" w:rsidR="00D743B2" w:rsidRDefault="00D743B2">
      <w:r>
        <w:separator/>
      </w:r>
    </w:p>
  </w:endnote>
  <w:endnote w:type="continuationSeparator" w:id="0">
    <w:p w14:paraId="51572231" w14:textId="77777777" w:rsidR="00D743B2" w:rsidRDefault="00D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523" w14:textId="77777777" w:rsidR="00BD511F" w:rsidRDefault="00BD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9513" w14:textId="77777777" w:rsidR="004F5A1E" w:rsidRPr="00372670" w:rsidRDefault="004F5A1E" w:rsidP="00DD2D37">
    <w:pPr>
      <w:pStyle w:val="Footer"/>
      <w:rPr>
        <w:color w:val="21586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3F9" w14:textId="77777777" w:rsidR="00BD511F" w:rsidRDefault="00BD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0B2" w14:textId="77777777" w:rsidR="00D743B2" w:rsidRDefault="00D743B2">
      <w:r>
        <w:separator/>
      </w:r>
    </w:p>
  </w:footnote>
  <w:footnote w:type="continuationSeparator" w:id="0">
    <w:p w14:paraId="1E0BE3D1" w14:textId="77777777" w:rsidR="00D743B2" w:rsidRDefault="00D7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C409" w14:textId="77777777" w:rsidR="00BD511F" w:rsidRDefault="00BD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3E0D" w14:textId="77777777" w:rsidR="00BD511F" w:rsidRDefault="00BD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B9C4" w14:textId="77777777" w:rsidR="00BD511F" w:rsidRDefault="00BD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550E2"/>
    <w:multiLevelType w:val="hybridMultilevel"/>
    <w:tmpl w:val="4DD2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8D082B"/>
    <w:multiLevelType w:val="hybridMultilevel"/>
    <w:tmpl w:val="0B622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B4F6D"/>
    <w:multiLevelType w:val="hybridMultilevel"/>
    <w:tmpl w:val="B2C82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373A3"/>
    <w:multiLevelType w:val="hybridMultilevel"/>
    <w:tmpl w:val="FA4E0B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83"/>
    <w:rsid w:val="00007D56"/>
    <w:rsid w:val="00043664"/>
    <w:rsid w:val="000600C0"/>
    <w:rsid w:val="00060A62"/>
    <w:rsid w:val="000A6F1E"/>
    <w:rsid w:val="000B1F30"/>
    <w:rsid w:val="000C4194"/>
    <w:rsid w:val="00114A84"/>
    <w:rsid w:val="00120681"/>
    <w:rsid w:val="00125CCA"/>
    <w:rsid w:val="00186A65"/>
    <w:rsid w:val="00187EF1"/>
    <w:rsid w:val="001A6082"/>
    <w:rsid w:val="00212F63"/>
    <w:rsid w:val="00222E60"/>
    <w:rsid w:val="002257E3"/>
    <w:rsid w:val="0025036C"/>
    <w:rsid w:val="002532D6"/>
    <w:rsid w:val="00253B2E"/>
    <w:rsid w:val="00272CE2"/>
    <w:rsid w:val="00280B17"/>
    <w:rsid w:val="00292DB1"/>
    <w:rsid w:val="002C65DB"/>
    <w:rsid w:val="002E13D0"/>
    <w:rsid w:val="002F3ECF"/>
    <w:rsid w:val="00323BCD"/>
    <w:rsid w:val="0034557E"/>
    <w:rsid w:val="00346FA6"/>
    <w:rsid w:val="00353BF2"/>
    <w:rsid w:val="00365B0A"/>
    <w:rsid w:val="00372670"/>
    <w:rsid w:val="003753DE"/>
    <w:rsid w:val="0039335D"/>
    <w:rsid w:val="003A36CE"/>
    <w:rsid w:val="003C23BA"/>
    <w:rsid w:val="0042315D"/>
    <w:rsid w:val="0043017C"/>
    <w:rsid w:val="0043170A"/>
    <w:rsid w:val="00461F64"/>
    <w:rsid w:val="00465BE4"/>
    <w:rsid w:val="00467237"/>
    <w:rsid w:val="004A3ACF"/>
    <w:rsid w:val="004C43AE"/>
    <w:rsid w:val="004C610C"/>
    <w:rsid w:val="004D18DD"/>
    <w:rsid w:val="004D68C5"/>
    <w:rsid w:val="004F4D36"/>
    <w:rsid w:val="004F5A1E"/>
    <w:rsid w:val="004F79C6"/>
    <w:rsid w:val="005200F2"/>
    <w:rsid w:val="00522853"/>
    <w:rsid w:val="00542C8A"/>
    <w:rsid w:val="00583BC0"/>
    <w:rsid w:val="00592365"/>
    <w:rsid w:val="005A0637"/>
    <w:rsid w:val="005A5453"/>
    <w:rsid w:val="005C78BA"/>
    <w:rsid w:val="005D7814"/>
    <w:rsid w:val="005D7F4E"/>
    <w:rsid w:val="006072CE"/>
    <w:rsid w:val="006713B5"/>
    <w:rsid w:val="0067543E"/>
    <w:rsid w:val="006E2CD0"/>
    <w:rsid w:val="006F5A80"/>
    <w:rsid w:val="00713127"/>
    <w:rsid w:val="00717A82"/>
    <w:rsid w:val="007201C4"/>
    <w:rsid w:val="00741002"/>
    <w:rsid w:val="00761487"/>
    <w:rsid w:val="00786E7E"/>
    <w:rsid w:val="007A3BEE"/>
    <w:rsid w:val="007A6494"/>
    <w:rsid w:val="007B016F"/>
    <w:rsid w:val="007C2A51"/>
    <w:rsid w:val="007D0E29"/>
    <w:rsid w:val="007F0F3E"/>
    <w:rsid w:val="007F2D8B"/>
    <w:rsid w:val="007F40F8"/>
    <w:rsid w:val="007F4377"/>
    <w:rsid w:val="00810D57"/>
    <w:rsid w:val="008277C3"/>
    <w:rsid w:val="00842297"/>
    <w:rsid w:val="00877E05"/>
    <w:rsid w:val="00886CC3"/>
    <w:rsid w:val="008A29AB"/>
    <w:rsid w:val="008A2C15"/>
    <w:rsid w:val="008C291A"/>
    <w:rsid w:val="008C6791"/>
    <w:rsid w:val="008D5A7B"/>
    <w:rsid w:val="008E2A05"/>
    <w:rsid w:val="008E31FA"/>
    <w:rsid w:val="008E416A"/>
    <w:rsid w:val="008E5489"/>
    <w:rsid w:val="008F273E"/>
    <w:rsid w:val="00916BF8"/>
    <w:rsid w:val="009211CD"/>
    <w:rsid w:val="00930E7D"/>
    <w:rsid w:val="00940275"/>
    <w:rsid w:val="009504DA"/>
    <w:rsid w:val="00990283"/>
    <w:rsid w:val="009A17C6"/>
    <w:rsid w:val="009A2FD4"/>
    <w:rsid w:val="009B6866"/>
    <w:rsid w:val="00A011E2"/>
    <w:rsid w:val="00A05E33"/>
    <w:rsid w:val="00A12613"/>
    <w:rsid w:val="00A2709F"/>
    <w:rsid w:val="00A43370"/>
    <w:rsid w:val="00A9091F"/>
    <w:rsid w:val="00B019CB"/>
    <w:rsid w:val="00B26D97"/>
    <w:rsid w:val="00B325C3"/>
    <w:rsid w:val="00B34052"/>
    <w:rsid w:val="00B501CD"/>
    <w:rsid w:val="00B60333"/>
    <w:rsid w:val="00BA1E1B"/>
    <w:rsid w:val="00BA2844"/>
    <w:rsid w:val="00BB4563"/>
    <w:rsid w:val="00BB794E"/>
    <w:rsid w:val="00BD511F"/>
    <w:rsid w:val="00BE4D2C"/>
    <w:rsid w:val="00BF04B6"/>
    <w:rsid w:val="00C0194C"/>
    <w:rsid w:val="00C32236"/>
    <w:rsid w:val="00C42BE5"/>
    <w:rsid w:val="00C52675"/>
    <w:rsid w:val="00C6777E"/>
    <w:rsid w:val="00C7485B"/>
    <w:rsid w:val="00C802AF"/>
    <w:rsid w:val="00C944D7"/>
    <w:rsid w:val="00CC1C2D"/>
    <w:rsid w:val="00D06478"/>
    <w:rsid w:val="00D44698"/>
    <w:rsid w:val="00D53630"/>
    <w:rsid w:val="00D743B2"/>
    <w:rsid w:val="00DC166E"/>
    <w:rsid w:val="00DD2D37"/>
    <w:rsid w:val="00E05967"/>
    <w:rsid w:val="00E322DF"/>
    <w:rsid w:val="00E40F72"/>
    <w:rsid w:val="00E57682"/>
    <w:rsid w:val="00E777C4"/>
    <w:rsid w:val="00E77B20"/>
    <w:rsid w:val="00E84864"/>
    <w:rsid w:val="00EA0E0B"/>
    <w:rsid w:val="00EB374D"/>
    <w:rsid w:val="00ED0C58"/>
    <w:rsid w:val="00EE500C"/>
    <w:rsid w:val="00EE709E"/>
    <w:rsid w:val="00EF3434"/>
    <w:rsid w:val="00F03E1F"/>
    <w:rsid w:val="00F07637"/>
    <w:rsid w:val="00F50CD6"/>
    <w:rsid w:val="00F9583C"/>
    <w:rsid w:val="00FB3D5A"/>
    <w:rsid w:val="00FC57DC"/>
    <w:rsid w:val="00FC6368"/>
    <w:rsid w:val="00FE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D380"/>
  <w15:docId w15:val="{40D77E97-8084-44FF-8D7B-37652443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283"/>
    <w:rPr>
      <w:color w:val="0000FF"/>
      <w:u w:val="single"/>
    </w:rPr>
  </w:style>
  <w:style w:type="paragraph" w:styleId="Header">
    <w:name w:val="header"/>
    <w:basedOn w:val="Normal"/>
    <w:rsid w:val="00990283"/>
    <w:pPr>
      <w:tabs>
        <w:tab w:val="center" w:pos="4153"/>
        <w:tab w:val="right" w:pos="8306"/>
      </w:tabs>
    </w:pPr>
  </w:style>
  <w:style w:type="paragraph" w:styleId="Footer">
    <w:name w:val="footer"/>
    <w:basedOn w:val="Normal"/>
    <w:link w:val="FooterChar"/>
    <w:uiPriority w:val="99"/>
    <w:rsid w:val="00990283"/>
    <w:pPr>
      <w:tabs>
        <w:tab w:val="center" w:pos="4153"/>
        <w:tab w:val="right" w:pos="8306"/>
      </w:tabs>
    </w:pPr>
  </w:style>
  <w:style w:type="paragraph" w:styleId="BalloonText">
    <w:name w:val="Balloon Text"/>
    <w:basedOn w:val="Normal"/>
    <w:semiHidden/>
    <w:rsid w:val="00592365"/>
    <w:rPr>
      <w:rFonts w:ascii="Tahoma" w:hAnsi="Tahoma" w:cs="Tahoma"/>
      <w:sz w:val="16"/>
      <w:szCs w:val="16"/>
    </w:rPr>
  </w:style>
  <w:style w:type="paragraph" w:customStyle="1" w:styleId="yiv1673055213msonormal">
    <w:name w:val="yiv1673055213msonormal"/>
    <w:basedOn w:val="Normal"/>
    <w:rsid w:val="002257E3"/>
    <w:pPr>
      <w:spacing w:before="100" w:beforeAutospacing="1" w:after="100" w:afterAutospacing="1"/>
    </w:pPr>
    <w:rPr>
      <w:rFonts w:ascii="Times New Roman" w:hAnsi="Times New Roman" w:cs="Times New Roman"/>
    </w:rPr>
  </w:style>
  <w:style w:type="character" w:customStyle="1" w:styleId="FooterChar">
    <w:name w:val="Footer Char"/>
    <w:link w:val="Footer"/>
    <w:uiPriority w:val="99"/>
    <w:rsid w:val="003C23BA"/>
    <w:rPr>
      <w:rFonts w:ascii="Arial" w:hAnsi="Arial" w:cs="Arial"/>
      <w:sz w:val="24"/>
      <w:szCs w:val="24"/>
    </w:rPr>
  </w:style>
  <w:style w:type="table" w:styleId="TableGrid">
    <w:name w:val="Table Grid"/>
    <w:basedOn w:val="TableNormal"/>
    <w:rsid w:val="00125C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80">
      <w:bodyDiv w:val="1"/>
      <w:marLeft w:val="0"/>
      <w:marRight w:val="0"/>
      <w:marTop w:val="0"/>
      <w:marBottom w:val="0"/>
      <w:divBdr>
        <w:top w:val="none" w:sz="0" w:space="0" w:color="auto"/>
        <w:left w:val="none" w:sz="0" w:space="0" w:color="auto"/>
        <w:bottom w:val="none" w:sz="0" w:space="0" w:color="auto"/>
        <w:right w:val="none" w:sz="0" w:space="0" w:color="auto"/>
      </w:divBdr>
    </w:div>
    <w:div w:id="133182625">
      <w:bodyDiv w:val="1"/>
      <w:marLeft w:val="0"/>
      <w:marRight w:val="0"/>
      <w:marTop w:val="0"/>
      <w:marBottom w:val="0"/>
      <w:divBdr>
        <w:top w:val="none" w:sz="0" w:space="0" w:color="auto"/>
        <w:left w:val="none" w:sz="0" w:space="0" w:color="auto"/>
        <w:bottom w:val="none" w:sz="0" w:space="0" w:color="auto"/>
        <w:right w:val="none" w:sz="0" w:space="0" w:color="auto"/>
      </w:divBdr>
    </w:div>
    <w:div w:id="165362939">
      <w:bodyDiv w:val="1"/>
      <w:marLeft w:val="0"/>
      <w:marRight w:val="0"/>
      <w:marTop w:val="0"/>
      <w:marBottom w:val="0"/>
      <w:divBdr>
        <w:top w:val="none" w:sz="0" w:space="0" w:color="auto"/>
        <w:left w:val="none" w:sz="0" w:space="0" w:color="auto"/>
        <w:bottom w:val="none" w:sz="0" w:space="0" w:color="auto"/>
        <w:right w:val="none" w:sz="0" w:space="0" w:color="auto"/>
      </w:divBdr>
    </w:div>
    <w:div w:id="213928150">
      <w:bodyDiv w:val="1"/>
      <w:marLeft w:val="0"/>
      <w:marRight w:val="0"/>
      <w:marTop w:val="0"/>
      <w:marBottom w:val="0"/>
      <w:divBdr>
        <w:top w:val="none" w:sz="0" w:space="0" w:color="auto"/>
        <w:left w:val="none" w:sz="0" w:space="0" w:color="auto"/>
        <w:bottom w:val="none" w:sz="0" w:space="0" w:color="auto"/>
        <w:right w:val="none" w:sz="0" w:space="0" w:color="auto"/>
      </w:divBdr>
    </w:div>
    <w:div w:id="450242323">
      <w:bodyDiv w:val="1"/>
      <w:marLeft w:val="0"/>
      <w:marRight w:val="0"/>
      <w:marTop w:val="0"/>
      <w:marBottom w:val="0"/>
      <w:divBdr>
        <w:top w:val="none" w:sz="0" w:space="0" w:color="auto"/>
        <w:left w:val="none" w:sz="0" w:space="0" w:color="auto"/>
        <w:bottom w:val="none" w:sz="0" w:space="0" w:color="auto"/>
        <w:right w:val="none" w:sz="0" w:space="0" w:color="auto"/>
      </w:divBdr>
    </w:div>
    <w:div w:id="660235836">
      <w:bodyDiv w:val="1"/>
      <w:marLeft w:val="0"/>
      <w:marRight w:val="0"/>
      <w:marTop w:val="0"/>
      <w:marBottom w:val="0"/>
      <w:divBdr>
        <w:top w:val="none" w:sz="0" w:space="0" w:color="auto"/>
        <w:left w:val="none" w:sz="0" w:space="0" w:color="auto"/>
        <w:bottom w:val="none" w:sz="0" w:space="0" w:color="auto"/>
        <w:right w:val="none" w:sz="0" w:space="0" w:color="auto"/>
      </w:divBdr>
      <w:divsChild>
        <w:div w:id="1623919007">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459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4935">
      <w:bodyDiv w:val="1"/>
      <w:marLeft w:val="0"/>
      <w:marRight w:val="0"/>
      <w:marTop w:val="0"/>
      <w:marBottom w:val="0"/>
      <w:divBdr>
        <w:top w:val="none" w:sz="0" w:space="0" w:color="auto"/>
        <w:left w:val="none" w:sz="0" w:space="0" w:color="auto"/>
        <w:bottom w:val="none" w:sz="0" w:space="0" w:color="auto"/>
        <w:right w:val="none" w:sz="0" w:space="0" w:color="auto"/>
      </w:divBdr>
    </w:div>
    <w:div w:id="1302419120">
      <w:bodyDiv w:val="1"/>
      <w:marLeft w:val="0"/>
      <w:marRight w:val="0"/>
      <w:marTop w:val="0"/>
      <w:marBottom w:val="0"/>
      <w:divBdr>
        <w:top w:val="none" w:sz="0" w:space="0" w:color="auto"/>
        <w:left w:val="none" w:sz="0" w:space="0" w:color="auto"/>
        <w:bottom w:val="none" w:sz="0" w:space="0" w:color="auto"/>
        <w:right w:val="none" w:sz="0" w:space="0" w:color="auto"/>
      </w:divBdr>
    </w:div>
    <w:div w:id="1660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landcasework@planninginspectorat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mmon-land-guidance-sheet-13-privacy-policy" TargetMode="External"/><Relationship Id="rId4" Type="http://schemas.openxmlformats.org/officeDocument/2006/relationships/settings" Target="settings.xml"/><Relationship Id="rId9" Type="http://schemas.openxmlformats.org/officeDocument/2006/relationships/hyperlink" Target="https://www.gov.uk/government/publications/common-la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E6BA-C900-4CFA-A71A-3AA8D604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NEWLAND PARISH COUNCIL</vt:lpstr>
    </vt:vector>
  </TitlesOfParts>
  <Company>MESH Computers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NEWLAND PARISH COUNCIL</dc:title>
  <dc:subject/>
  <dc:creator>RICHARD CRIGHTON</dc:creator>
  <cp:keywords/>
  <cp:lastModifiedBy>Sarah</cp:lastModifiedBy>
  <cp:revision>8</cp:revision>
  <cp:lastPrinted>2018-01-17T01:58:00Z</cp:lastPrinted>
  <dcterms:created xsi:type="dcterms:W3CDTF">2021-04-22T10:28:00Z</dcterms:created>
  <dcterms:modified xsi:type="dcterms:W3CDTF">2021-05-10T10:21:00Z</dcterms:modified>
</cp:coreProperties>
</file>